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0BB0" w14:textId="05978E27" w:rsidR="002416ED" w:rsidRPr="0008048E" w:rsidRDefault="00132B1E" w:rsidP="005B391B">
      <w:pPr>
        <w:spacing w:after="0" w:line="259" w:lineRule="auto"/>
        <w:jc w:val="center"/>
        <w:outlineLvl w:val="0"/>
        <w:rPr>
          <w:rFonts w:ascii="TT Norms Bold" w:eastAsia="Times New Roman" w:hAnsi="TT Norms Bold" w:cs="Arial"/>
          <w:b/>
          <w:bCs/>
          <w:color w:val="004B89"/>
          <w:sz w:val="32"/>
          <w:szCs w:val="32"/>
          <w:lang w:eastAsia="en-GB"/>
        </w:rPr>
      </w:pPr>
      <w:r w:rsidRPr="0008048E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>SEED</w:t>
      </w:r>
      <w:r w:rsidR="002416ED" w:rsidRPr="0008048E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 xml:space="preserve"> AWARD</w:t>
      </w:r>
    </w:p>
    <w:p w14:paraId="5C97E2AC" w14:textId="25AE4111" w:rsidR="00AE224D" w:rsidRPr="006C2878" w:rsidRDefault="00EB0BC5" w:rsidP="006C2878">
      <w:pPr>
        <w:spacing w:after="0" w:line="259" w:lineRule="auto"/>
        <w:jc w:val="center"/>
        <w:outlineLvl w:val="0"/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</w:pPr>
      <w:r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 xml:space="preserve">Seed Panel </w:t>
      </w:r>
      <w:r w:rsidR="0089122E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>In-M</w:t>
      </w:r>
      <w:r w:rsidR="00B74B30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>eeting</w:t>
      </w:r>
      <w:r w:rsidR="004F1B76" w:rsidRPr="0008048E"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 xml:space="preserve"> Scoring </w:t>
      </w:r>
      <w:r>
        <w:rPr>
          <w:rFonts w:ascii="TT Norms Bold" w:eastAsia="Times New Roman" w:hAnsi="TT Norms Bold" w:cs="Arial"/>
          <w:b/>
          <w:bCs/>
          <w:color w:val="004B89"/>
          <w:sz w:val="32"/>
          <w:szCs w:val="28"/>
          <w:lang w:eastAsia="en-GB"/>
        </w:rPr>
        <w:t>Matrix</w:t>
      </w:r>
    </w:p>
    <w:p w14:paraId="10D5CF06" w14:textId="77777777" w:rsidR="002A7539" w:rsidRDefault="002A7539" w:rsidP="005B391B">
      <w:pPr>
        <w:pStyle w:val="Heading3"/>
        <w:spacing w:before="0" w:beforeAutospacing="0" w:after="0" w:afterAutospacing="0" w:line="259" w:lineRule="auto"/>
        <w:rPr>
          <w:rFonts w:ascii="TT Norms Bold" w:hAnsi="TT Norms Bold"/>
          <w:color w:val="004B89"/>
          <w:sz w:val="24"/>
          <w:szCs w:val="24"/>
        </w:rPr>
      </w:pPr>
    </w:p>
    <w:p w14:paraId="50AF710D" w14:textId="52D3E5EF" w:rsidR="00AF4E66" w:rsidRPr="00245626" w:rsidRDefault="00615BF8" w:rsidP="007821D3">
      <w:pPr>
        <w:pStyle w:val="Heading3"/>
        <w:spacing w:before="0" w:beforeAutospacing="0" w:after="0" w:afterAutospacing="0" w:line="259" w:lineRule="auto"/>
        <w:rPr>
          <w:rFonts w:ascii="TT Norms Pro" w:hAnsi="TT Norms Pro" w:cs="Arial"/>
          <w:b w:val="0"/>
          <w:bCs w:val="0"/>
          <w:sz w:val="22"/>
          <w:szCs w:val="22"/>
        </w:rPr>
      </w:pPr>
      <w:r w:rsidRPr="00245626">
        <w:rPr>
          <w:rFonts w:ascii="TT Norms Pro" w:hAnsi="TT Norms Pro" w:cs="Arial"/>
          <w:b w:val="0"/>
          <w:bCs w:val="0"/>
          <w:sz w:val="22"/>
          <w:szCs w:val="22"/>
        </w:rPr>
        <w:t xml:space="preserve">Following discussion of each application, please </w:t>
      </w:r>
      <w:r w:rsidR="004860BA">
        <w:rPr>
          <w:rFonts w:ascii="TT Norms Pro" w:hAnsi="TT Norms Pro" w:cs="Arial"/>
          <w:b w:val="0"/>
          <w:bCs w:val="0"/>
          <w:sz w:val="22"/>
          <w:szCs w:val="22"/>
        </w:rPr>
        <w:t xml:space="preserve">click on ‘Start Scoring’ in your Portal and give a </w:t>
      </w:r>
      <w:r w:rsidR="007821D3" w:rsidRPr="00007461">
        <w:rPr>
          <w:rFonts w:ascii="TT Norms Pro" w:hAnsi="TT Norms Pro" w:cs="Arial"/>
          <w:sz w:val="22"/>
          <w:szCs w:val="22"/>
        </w:rPr>
        <w:t>Funding Score</w:t>
      </w:r>
      <w:r w:rsidR="007821D3" w:rsidRPr="00245626">
        <w:rPr>
          <w:rFonts w:ascii="TT Norms Pro" w:hAnsi="TT Norms Pro" w:cs="Arial"/>
          <w:b w:val="0"/>
          <w:bCs w:val="0"/>
          <w:sz w:val="22"/>
          <w:szCs w:val="22"/>
        </w:rPr>
        <w:t xml:space="preserve"> and </w:t>
      </w:r>
      <w:r w:rsidR="007821D3" w:rsidRPr="00007461">
        <w:rPr>
          <w:rFonts w:ascii="TT Norms Pro" w:hAnsi="TT Norms Pro" w:cs="Arial"/>
          <w:sz w:val="22"/>
          <w:szCs w:val="22"/>
        </w:rPr>
        <w:t>Patient Benefit S</w:t>
      </w:r>
      <w:r w:rsidR="00C37D4F" w:rsidRPr="00007461">
        <w:rPr>
          <w:rFonts w:ascii="TT Norms Pro" w:hAnsi="TT Norms Pro" w:cs="Arial"/>
          <w:sz w:val="22"/>
          <w:szCs w:val="22"/>
        </w:rPr>
        <w:t>core</w:t>
      </w:r>
      <w:r w:rsidRPr="00245626">
        <w:rPr>
          <w:rFonts w:ascii="TT Norms Pro" w:hAnsi="TT Norms Pro" w:cs="Arial"/>
          <w:b w:val="0"/>
          <w:bCs w:val="0"/>
          <w:sz w:val="22"/>
          <w:szCs w:val="22"/>
        </w:rPr>
        <w:t xml:space="preserve"> for that appl</w:t>
      </w:r>
      <w:r w:rsidR="004860BA">
        <w:rPr>
          <w:rFonts w:ascii="TT Norms Pro" w:hAnsi="TT Norms Pro" w:cs="Arial"/>
          <w:b w:val="0"/>
          <w:bCs w:val="0"/>
          <w:sz w:val="22"/>
          <w:szCs w:val="22"/>
        </w:rPr>
        <w:t>ication</w:t>
      </w:r>
      <w:r w:rsidR="005E392B">
        <w:rPr>
          <w:rFonts w:ascii="TT Norms Pro" w:hAnsi="TT Norms Pro" w:cs="Arial"/>
          <w:b w:val="0"/>
          <w:bCs w:val="0"/>
          <w:sz w:val="22"/>
          <w:szCs w:val="22"/>
        </w:rPr>
        <w:t>.</w:t>
      </w:r>
    </w:p>
    <w:p w14:paraId="788F14C8" w14:textId="77777777" w:rsidR="007821D3" w:rsidRPr="00245626" w:rsidRDefault="007821D3" w:rsidP="007821D3">
      <w:pPr>
        <w:pStyle w:val="Heading3"/>
        <w:spacing w:before="0" w:beforeAutospacing="0" w:after="0" w:afterAutospacing="0" w:line="259" w:lineRule="auto"/>
        <w:rPr>
          <w:rFonts w:ascii="TT Norms Pro" w:hAnsi="TT Norms Pro" w:cs="Arial"/>
          <w:b w:val="0"/>
          <w:bCs w:val="0"/>
          <w:sz w:val="22"/>
          <w:szCs w:val="22"/>
        </w:rPr>
      </w:pPr>
    </w:p>
    <w:p w14:paraId="60FE3D3A" w14:textId="75A5BDEF" w:rsidR="00AF4E66" w:rsidRPr="00245626" w:rsidRDefault="00DA3EAB" w:rsidP="00AF4E66">
      <w:pPr>
        <w:rPr>
          <w:rFonts w:ascii="TT Norms Pro" w:eastAsia="Times New Roman" w:hAnsi="TT Norms Pro" w:cs="Arial"/>
          <w:b/>
          <w:bCs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 xml:space="preserve">Funding </w:t>
      </w:r>
      <w:r w:rsidR="008A381D"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>Score</w:t>
      </w:r>
    </w:p>
    <w:p w14:paraId="73369BFC" w14:textId="638724C2" w:rsidR="00AF4E66" w:rsidRPr="00245626" w:rsidRDefault="00B6182F" w:rsidP="00AF4E66">
      <w:pPr>
        <w:rPr>
          <w:rFonts w:ascii="TT Norms Pro" w:eastAsia="Times New Roman" w:hAnsi="TT Norms Pro" w:cs="Arial"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>4</w:t>
      </w:r>
      <w:r w:rsidR="00AF4E66" w:rsidRPr="00245626">
        <w:rPr>
          <w:rFonts w:ascii="TT Norms Pro" w:eastAsia="Times New Roman" w:hAnsi="TT Norms Pro" w:cs="Arial"/>
          <w:sz w:val="22"/>
          <w:lang w:eastAsia="en-GB"/>
        </w:rPr>
        <w:t xml:space="preserve"> – Excellent, recommend for funding without modification</w:t>
      </w:r>
    </w:p>
    <w:p w14:paraId="110B0A6F" w14:textId="3A32DD6B" w:rsidR="00AF4E66" w:rsidRPr="00245626" w:rsidRDefault="00B6182F" w:rsidP="00AF4E66">
      <w:pPr>
        <w:rPr>
          <w:rFonts w:ascii="TT Norms Pro" w:eastAsia="Times New Roman" w:hAnsi="TT Norms Pro" w:cs="Arial"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>3</w:t>
      </w:r>
      <w:r w:rsidR="00AF4E66" w:rsidRPr="00245626">
        <w:rPr>
          <w:rFonts w:ascii="TT Norms Pro" w:eastAsia="Times New Roman" w:hAnsi="TT Norms Pro" w:cs="Arial"/>
          <w:sz w:val="22"/>
          <w:lang w:eastAsia="en-GB"/>
        </w:rPr>
        <w:t xml:space="preserve"> – </w:t>
      </w:r>
      <w:r w:rsidR="00DC7FE4" w:rsidRPr="00245626">
        <w:rPr>
          <w:rFonts w:ascii="TT Norms Pro" w:eastAsia="Times New Roman" w:hAnsi="TT Norms Pro" w:cs="Arial"/>
          <w:sz w:val="22"/>
          <w:lang w:eastAsia="en-GB"/>
        </w:rPr>
        <w:t>Good</w:t>
      </w:r>
      <w:r w:rsidR="00AF4E66" w:rsidRPr="00245626">
        <w:rPr>
          <w:rFonts w:ascii="TT Norms Pro" w:eastAsia="Times New Roman" w:hAnsi="TT Norms Pro" w:cs="Arial"/>
          <w:sz w:val="22"/>
          <w:lang w:eastAsia="en-GB"/>
        </w:rPr>
        <w:t>, recommend for funding without modification</w:t>
      </w:r>
    </w:p>
    <w:p w14:paraId="6F9C0FC6" w14:textId="419F810B" w:rsidR="00AF4E66" w:rsidRPr="00245626" w:rsidRDefault="00B6182F" w:rsidP="00AF4E66">
      <w:pPr>
        <w:rPr>
          <w:rFonts w:ascii="TT Norms Pro" w:eastAsia="Times New Roman" w:hAnsi="TT Norms Pro" w:cs="Arial"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>2</w:t>
      </w:r>
      <w:r w:rsidR="00AF4E66" w:rsidRPr="00245626">
        <w:rPr>
          <w:rFonts w:ascii="TT Norms Pro" w:eastAsia="Times New Roman" w:hAnsi="TT Norms Pro" w:cs="Arial"/>
          <w:sz w:val="22"/>
          <w:lang w:eastAsia="en-GB"/>
        </w:rPr>
        <w:t xml:space="preserve"> – </w:t>
      </w:r>
      <w:r w:rsidR="00DC7FE4" w:rsidRPr="00245626">
        <w:rPr>
          <w:rFonts w:ascii="TT Norms Pro" w:eastAsia="Times New Roman" w:hAnsi="TT Norms Pro" w:cs="Arial"/>
          <w:sz w:val="22"/>
          <w:lang w:eastAsia="en-GB"/>
        </w:rPr>
        <w:t>Satisfactory</w:t>
      </w:r>
      <w:r w:rsidR="00AF4E66" w:rsidRPr="00245626">
        <w:rPr>
          <w:rFonts w:ascii="TT Norms Pro" w:eastAsia="Times New Roman" w:hAnsi="TT Norms Pro" w:cs="Arial"/>
          <w:sz w:val="22"/>
          <w:lang w:eastAsia="en-GB"/>
        </w:rPr>
        <w:t>, recommend for funding with minor modification</w:t>
      </w:r>
    </w:p>
    <w:p w14:paraId="5833D2FE" w14:textId="77777777" w:rsidR="00AF4E66" w:rsidRPr="00245626" w:rsidRDefault="00AF4E66" w:rsidP="00AF4E66">
      <w:pPr>
        <w:rPr>
          <w:rFonts w:ascii="TT Norms Pro" w:eastAsia="Times New Roman" w:hAnsi="TT Norms Pro" w:cs="Arial"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>1</w:t>
      </w:r>
      <w:r w:rsidRPr="00245626">
        <w:rPr>
          <w:rFonts w:ascii="TT Norms Pro" w:eastAsia="Times New Roman" w:hAnsi="TT Norms Pro" w:cs="Arial"/>
          <w:sz w:val="22"/>
          <w:lang w:eastAsia="en-GB"/>
        </w:rPr>
        <w:t xml:space="preserve"> – Unsatisfactory, not recommended for funding</w:t>
      </w:r>
    </w:p>
    <w:p w14:paraId="2DF5B74D" w14:textId="77777777" w:rsidR="002C27E8" w:rsidRPr="00245626" w:rsidRDefault="002C27E8" w:rsidP="00AF4E66">
      <w:pPr>
        <w:rPr>
          <w:rFonts w:ascii="TT Norms Pro" w:eastAsia="Times New Roman" w:hAnsi="TT Norms Pro" w:cs="Arial"/>
          <w:sz w:val="22"/>
          <w:lang w:eastAsia="en-GB"/>
        </w:rPr>
      </w:pPr>
    </w:p>
    <w:p w14:paraId="192EDE53" w14:textId="1156B461" w:rsidR="002C27E8" w:rsidRPr="00245626" w:rsidRDefault="002C27E8" w:rsidP="00AF4E66">
      <w:pPr>
        <w:rPr>
          <w:rFonts w:ascii="TT Norms Pro" w:eastAsia="Times New Roman" w:hAnsi="TT Norms Pro" w:cs="Arial"/>
          <w:b/>
          <w:bCs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>Patient Benefit Score</w:t>
      </w:r>
    </w:p>
    <w:p w14:paraId="2FA0FD5E" w14:textId="5DB930F1" w:rsidR="002C27E8" w:rsidRPr="00245626" w:rsidRDefault="008A381D" w:rsidP="00AF4E66">
      <w:pPr>
        <w:rPr>
          <w:rFonts w:ascii="TT Norms Pro" w:eastAsia="Times New Roman" w:hAnsi="TT Norms Pro" w:cs="Arial"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 xml:space="preserve">4 </w:t>
      </w:r>
      <w:r w:rsidR="00DA3EAB" w:rsidRPr="00245626">
        <w:rPr>
          <w:rFonts w:ascii="TT Norms Pro" w:eastAsia="Times New Roman" w:hAnsi="TT Norms Pro" w:cs="Arial"/>
          <w:sz w:val="22"/>
          <w:lang w:eastAsia="en-GB"/>
        </w:rPr>
        <w:t>–</w:t>
      </w:r>
      <w:r w:rsidRPr="00245626">
        <w:rPr>
          <w:rFonts w:ascii="TT Norms Pro" w:eastAsia="Times New Roman" w:hAnsi="TT Norms Pro" w:cs="Arial"/>
          <w:sz w:val="22"/>
          <w:lang w:eastAsia="en-GB"/>
        </w:rPr>
        <w:t xml:space="preserve"> </w:t>
      </w:r>
      <w:r w:rsidR="00DA3EAB" w:rsidRPr="00245626">
        <w:rPr>
          <w:rFonts w:ascii="TT Norms Pro" w:eastAsia="Times New Roman" w:hAnsi="TT Norms Pro" w:cs="Arial"/>
          <w:sz w:val="22"/>
          <w:lang w:eastAsia="en-GB"/>
        </w:rPr>
        <w:t xml:space="preserve">Excellent, likely to have </w:t>
      </w:r>
      <w:r w:rsidR="00282062" w:rsidRPr="00245626">
        <w:rPr>
          <w:rFonts w:ascii="TT Norms Pro" w:eastAsia="Times New Roman" w:hAnsi="TT Norms Pro" w:cs="Arial"/>
          <w:sz w:val="22"/>
          <w:lang w:eastAsia="en-GB"/>
        </w:rPr>
        <w:t>significant</w:t>
      </w:r>
      <w:r w:rsidR="00DA3EAB" w:rsidRPr="00245626">
        <w:rPr>
          <w:rFonts w:ascii="TT Norms Pro" w:eastAsia="Times New Roman" w:hAnsi="TT Norms Pro" w:cs="Arial"/>
          <w:sz w:val="22"/>
          <w:lang w:eastAsia="en-GB"/>
        </w:rPr>
        <w:t xml:space="preserve"> positive impact for patients</w:t>
      </w:r>
      <w:r w:rsidR="001F6F4F" w:rsidRPr="00245626">
        <w:rPr>
          <w:rFonts w:ascii="TT Norms Pro" w:eastAsia="Times New Roman" w:hAnsi="TT Norms Pro" w:cs="Arial"/>
          <w:sz w:val="22"/>
          <w:lang w:eastAsia="en-GB"/>
        </w:rPr>
        <w:t xml:space="preserve"> in short</w:t>
      </w:r>
      <w:r w:rsidR="00FC74A5">
        <w:rPr>
          <w:rFonts w:ascii="TT Norms Pro" w:eastAsia="Times New Roman" w:hAnsi="TT Norms Pro" w:cs="Arial"/>
          <w:sz w:val="22"/>
          <w:lang w:eastAsia="en-GB"/>
        </w:rPr>
        <w:t>er</w:t>
      </w:r>
      <w:r w:rsidR="001F6F4F" w:rsidRPr="00245626">
        <w:rPr>
          <w:rFonts w:ascii="TT Norms Pro" w:eastAsia="Times New Roman" w:hAnsi="TT Norms Pro" w:cs="Arial"/>
          <w:sz w:val="22"/>
          <w:lang w:eastAsia="en-GB"/>
        </w:rPr>
        <w:t xml:space="preserve"> or longer term</w:t>
      </w:r>
    </w:p>
    <w:p w14:paraId="46383DC5" w14:textId="44547548" w:rsidR="00282062" w:rsidRPr="00245626" w:rsidRDefault="00282062" w:rsidP="00AF4E66">
      <w:pPr>
        <w:rPr>
          <w:rFonts w:ascii="TT Norms Pro" w:eastAsia="Times New Roman" w:hAnsi="TT Norms Pro" w:cs="Arial"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 xml:space="preserve">3 </w:t>
      </w:r>
      <w:r w:rsidRPr="00245626">
        <w:rPr>
          <w:rFonts w:ascii="TT Norms Pro" w:eastAsia="Times New Roman" w:hAnsi="TT Norms Pro" w:cs="Arial"/>
          <w:sz w:val="22"/>
          <w:lang w:eastAsia="en-GB"/>
        </w:rPr>
        <w:t xml:space="preserve">– Good, </w:t>
      </w:r>
      <w:r w:rsidR="0074657D" w:rsidRPr="00245626">
        <w:rPr>
          <w:rFonts w:ascii="TT Norms Pro" w:eastAsia="Times New Roman" w:hAnsi="TT Norms Pro" w:cs="Arial"/>
          <w:sz w:val="22"/>
          <w:lang w:eastAsia="en-GB"/>
        </w:rPr>
        <w:t>potential to benefit patients in shorter term (</w:t>
      </w:r>
      <w:r w:rsidR="004D2F37" w:rsidRPr="00245626">
        <w:rPr>
          <w:rFonts w:ascii="TT Norms Pro" w:eastAsia="Times New Roman" w:hAnsi="TT Norms Pro" w:cs="Arial"/>
          <w:sz w:val="22"/>
          <w:lang w:eastAsia="en-GB"/>
        </w:rPr>
        <w:t>next 5 years)</w:t>
      </w:r>
    </w:p>
    <w:p w14:paraId="54888724" w14:textId="435873FB" w:rsidR="00554A8A" w:rsidRPr="00245626" w:rsidRDefault="00554A8A" w:rsidP="00AF4E66">
      <w:pPr>
        <w:rPr>
          <w:rFonts w:ascii="TT Norms Pro" w:eastAsia="Times New Roman" w:hAnsi="TT Norms Pro" w:cs="Arial"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>2</w:t>
      </w:r>
      <w:r w:rsidRPr="00245626">
        <w:rPr>
          <w:rFonts w:ascii="TT Norms Pro" w:eastAsia="Times New Roman" w:hAnsi="TT Norms Pro" w:cs="Arial"/>
          <w:sz w:val="22"/>
          <w:lang w:eastAsia="en-GB"/>
        </w:rPr>
        <w:t xml:space="preserve"> </w:t>
      </w:r>
      <w:r w:rsidR="00A540F0" w:rsidRPr="00245626">
        <w:rPr>
          <w:rFonts w:ascii="TT Norms Pro" w:eastAsia="Times New Roman" w:hAnsi="TT Norms Pro" w:cs="Arial"/>
          <w:sz w:val="22"/>
          <w:lang w:eastAsia="en-GB"/>
        </w:rPr>
        <w:t>–</w:t>
      </w:r>
      <w:r w:rsidRPr="00245626">
        <w:rPr>
          <w:rFonts w:ascii="TT Norms Pro" w:eastAsia="Times New Roman" w:hAnsi="TT Norms Pro" w:cs="Arial"/>
          <w:sz w:val="22"/>
          <w:lang w:eastAsia="en-GB"/>
        </w:rPr>
        <w:t xml:space="preserve"> </w:t>
      </w:r>
      <w:r w:rsidR="00A540F0" w:rsidRPr="00245626">
        <w:rPr>
          <w:rFonts w:ascii="TT Norms Pro" w:eastAsia="Times New Roman" w:hAnsi="TT Norms Pro" w:cs="Arial"/>
          <w:sz w:val="22"/>
          <w:lang w:eastAsia="en-GB"/>
        </w:rPr>
        <w:t>Satisfactory, potential to benefit patients</w:t>
      </w:r>
      <w:r w:rsidR="000917A9" w:rsidRPr="00245626">
        <w:rPr>
          <w:rFonts w:ascii="TT Norms Pro" w:eastAsia="Times New Roman" w:hAnsi="TT Norms Pro" w:cs="Arial"/>
          <w:sz w:val="22"/>
          <w:lang w:eastAsia="en-GB"/>
        </w:rPr>
        <w:t xml:space="preserve"> in longer term</w:t>
      </w:r>
    </w:p>
    <w:p w14:paraId="0C87DC25" w14:textId="2230BE04" w:rsidR="000F6059" w:rsidRDefault="006F385F" w:rsidP="00FC74A5">
      <w:pPr>
        <w:rPr>
          <w:rFonts w:ascii="TT Norms Pro" w:eastAsia="Times New Roman" w:hAnsi="TT Norms Pro" w:cs="Arial"/>
          <w:sz w:val="22"/>
          <w:lang w:eastAsia="en-GB"/>
        </w:rPr>
      </w:pPr>
      <w:r w:rsidRPr="00245626">
        <w:rPr>
          <w:rFonts w:ascii="TT Norms Pro" w:eastAsia="Times New Roman" w:hAnsi="TT Norms Pro" w:cs="Arial"/>
          <w:b/>
          <w:bCs/>
          <w:sz w:val="22"/>
          <w:lang w:eastAsia="en-GB"/>
        </w:rPr>
        <w:t>1</w:t>
      </w:r>
      <w:r w:rsidRPr="00245626">
        <w:rPr>
          <w:rFonts w:ascii="TT Norms Pro" w:eastAsia="Times New Roman" w:hAnsi="TT Norms Pro" w:cs="Arial"/>
          <w:sz w:val="22"/>
          <w:lang w:eastAsia="en-GB"/>
        </w:rPr>
        <w:t xml:space="preserve"> – Unsatisfactory, </w:t>
      </w:r>
      <w:r w:rsidR="0046628C" w:rsidRPr="00245626">
        <w:rPr>
          <w:rFonts w:ascii="TT Norms Pro" w:eastAsia="Times New Roman" w:hAnsi="TT Norms Pro" w:cs="Arial"/>
          <w:sz w:val="22"/>
          <w:lang w:eastAsia="en-GB"/>
        </w:rPr>
        <w:t>no</w:t>
      </w:r>
      <w:r w:rsidR="00554A8A" w:rsidRPr="00245626">
        <w:rPr>
          <w:rFonts w:ascii="TT Norms Pro" w:eastAsia="Times New Roman" w:hAnsi="TT Norms Pro" w:cs="Arial"/>
          <w:sz w:val="22"/>
          <w:lang w:eastAsia="en-GB"/>
        </w:rPr>
        <w:t xml:space="preserve"> </w:t>
      </w:r>
      <w:r w:rsidR="00543A24" w:rsidRPr="00245626">
        <w:rPr>
          <w:rFonts w:ascii="TT Norms Pro" w:eastAsia="Times New Roman" w:hAnsi="TT Norms Pro" w:cs="Arial"/>
          <w:sz w:val="22"/>
          <w:lang w:eastAsia="en-GB"/>
        </w:rPr>
        <w:t xml:space="preserve">evidence of </w:t>
      </w:r>
      <w:r w:rsidR="00554A8A" w:rsidRPr="00245626">
        <w:rPr>
          <w:rFonts w:ascii="TT Norms Pro" w:eastAsia="Times New Roman" w:hAnsi="TT Norms Pro" w:cs="Arial"/>
          <w:sz w:val="22"/>
          <w:lang w:eastAsia="en-GB"/>
        </w:rPr>
        <w:t>benefit</w:t>
      </w:r>
      <w:r w:rsidR="0046628C" w:rsidRPr="00245626">
        <w:rPr>
          <w:rFonts w:ascii="TT Norms Pro" w:eastAsia="Times New Roman" w:hAnsi="TT Norms Pro" w:cs="Arial"/>
          <w:sz w:val="22"/>
          <w:lang w:eastAsia="en-GB"/>
        </w:rPr>
        <w:t xml:space="preserve"> to</w:t>
      </w:r>
      <w:r w:rsidR="00554A8A" w:rsidRPr="00245626">
        <w:rPr>
          <w:rFonts w:ascii="TT Norms Pro" w:eastAsia="Times New Roman" w:hAnsi="TT Norms Pro" w:cs="Arial"/>
          <w:sz w:val="22"/>
          <w:lang w:eastAsia="en-GB"/>
        </w:rPr>
        <w:t xml:space="preserve"> patients</w:t>
      </w:r>
    </w:p>
    <w:p w14:paraId="7F903DDA" w14:textId="77777777" w:rsidR="00FC74A5" w:rsidRPr="00FC74A5" w:rsidRDefault="00FC74A5" w:rsidP="00FC74A5">
      <w:pPr>
        <w:rPr>
          <w:rFonts w:ascii="TT Norms Pro" w:eastAsia="Times New Roman" w:hAnsi="TT Norms Pro" w:cs="Arial"/>
          <w:sz w:val="22"/>
          <w:lang w:eastAsia="en-GB"/>
        </w:rPr>
      </w:pPr>
    </w:p>
    <w:p w14:paraId="5BAD211A" w14:textId="5D4AD3DA" w:rsidR="005B391B" w:rsidRPr="00245626" w:rsidRDefault="00FB4FB9" w:rsidP="00AF4E66">
      <w:pPr>
        <w:pStyle w:val="Heading3"/>
        <w:spacing w:before="0" w:beforeAutospacing="0" w:after="0" w:afterAutospacing="0" w:line="259" w:lineRule="auto"/>
        <w:rPr>
          <w:rFonts w:ascii="TT Norms Pro" w:hAnsi="TT Norms Pro" w:cs="Arial"/>
          <w:b w:val="0"/>
          <w:bCs w:val="0"/>
          <w:sz w:val="22"/>
          <w:szCs w:val="22"/>
        </w:rPr>
      </w:pPr>
      <w:r w:rsidRPr="00245626">
        <w:rPr>
          <w:rFonts w:ascii="TT Norms Pro" w:hAnsi="TT Norms Pro" w:cs="Arial"/>
          <w:b w:val="0"/>
          <w:bCs w:val="0"/>
          <w:sz w:val="22"/>
          <w:szCs w:val="22"/>
        </w:rPr>
        <w:t xml:space="preserve">The SRUK Grants Team will </w:t>
      </w:r>
      <w:r w:rsidR="00FC74A5">
        <w:rPr>
          <w:rFonts w:ascii="TT Norms Pro" w:hAnsi="TT Norms Pro" w:cs="Arial"/>
          <w:b w:val="0"/>
          <w:bCs w:val="0"/>
          <w:sz w:val="22"/>
          <w:szCs w:val="22"/>
        </w:rPr>
        <w:t>collate</w:t>
      </w:r>
      <w:r w:rsidRPr="00245626">
        <w:rPr>
          <w:rFonts w:ascii="TT Norms Pro" w:hAnsi="TT Norms Pro" w:cs="Arial"/>
          <w:b w:val="0"/>
          <w:bCs w:val="0"/>
          <w:sz w:val="22"/>
          <w:szCs w:val="22"/>
        </w:rPr>
        <w:t xml:space="preserve"> and present</w:t>
      </w:r>
      <w:r w:rsidR="00385CD0" w:rsidRPr="00245626">
        <w:rPr>
          <w:rFonts w:ascii="TT Norms Pro" w:hAnsi="TT Norms Pro" w:cs="Arial"/>
          <w:b w:val="0"/>
          <w:bCs w:val="0"/>
          <w:sz w:val="22"/>
          <w:szCs w:val="22"/>
        </w:rPr>
        <w:t xml:space="preserve"> final scores after discussion of all applications. The Seed Panel will then rank applications according to which they most highly recommend for funding. </w:t>
      </w:r>
    </w:p>
    <w:sectPr w:rsidR="005B391B" w:rsidRPr="00245626" w:rsidSect="007821D3">
      <w:headerReference w:type="default" r:id="rId11"/>
      <w:footerReference w:type="default" r:id="rId12"/>
      <w:pgSz w:w="16838" w:h="11906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DFD6" w14:textId="77777777" w:rsidR="00B33D88" w:rsidRDefault="00B33D88" w:rsidP="00A9736D">
      <w:pPr>
        <w:spacing w:after="0" w:line="240" w:lineRule="auto"/>
      </w:pPr>
      <w:r>
        <w:separator/>
      </w:r>
    </w:p>
  </w:endnote>
  <w:endnote w:type="continuationSeparator" w:id="0">
    <w:p w14:paraId="756AF6F5" w14:textId="77777777" w:rsidR="00B33D88" w:rsidRDefault="00B33D88" w:rsidP="00A9736D">
      <w:pPr>
        <w:spacing w:after="0" w:line="240" w:lineRule="auto"/>
      </w:pPr>
      <w:r>
        <w:continuationSeparator/>
      </w:r>
    </w:p>
  </w:endnote>
  <w:endnote w:type="continuationNotice" w:id="1">
    <w:p w14:paraId="0D4C8202" w14:textId="77777777" w:rsidR="00B33D88" w:rsidRDefault="00B33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 Bold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T Norms Pro">
    <w:altName w:val="Calibri"/>
    <w:charset w:val="00"/>
    <w:family w:val="auto"/>
    <w:pitch w:val="variable"/>
    <w:sig w:usb0="A00002FF" w:usb1="5000A4FB" w:usb2="00000000" w:usb3="00000000" w:csb0="000001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8590" w14:textId="3017280A" w:rsidR="008D71F1" w:rsidRPr="006B5315" w:rsidRDefault="00AF47BD">
    <w:pPr>
      <w:pStyle w:val="Footer"/>
      <w:rPr>
        <w:rFonts w:ascii="TT Norms Regular" w:hAnsi="TT Norms Regular"/>
        <w:color w:val="1B365D"/>
        <w:sz w:val="18"/>
        <w:szCs w:val="16"/>
      </w:rPr>
    </w:pPr>
    <w:r>
      <w:rPr>
        <w:rFonts w:ascii="TT Norms Regular" w:hAnsi="TT Norms Regular"/>
        <w:color w:val="1B365D"/>
        <w:sz w:val="18"/>
        <w:szCs w:val="16"/>
      </w:rPr>
      <w:t xml:space="preserve">Sight Research UK – </w:t>
    </w:r>
    <w:r w:rsidR="000D428B">
      <w:rPr>
        <w:rFonts w:ascii="TT Norms Regular" w:hAnsi="TT Norms Regular"/>
        <w:color w:val="1B365D"/>
        <w:sz w:val="18"/>
        <w:szCs w:val="16"/>
      </w:rPr>
      <w:t>Seed</w:t>
    </w:r>
    <w:r w:rsidR="00CB7450">
      <w:rPr>
        <w:rFonts w:ascii="TT Norms Regular" w:hAnsi="TT Norms Regular"/>
        <w:color w:val="1B365D"/>
        <w:sz w:val="18"/>
        <w:szCs w:val="16"/>
      </w:rPr>
      <w:t xml:space="preserve"> </w:t>
    </w:r>
    <w:r w:rsidR="00E858F6">
      <w:rPr>
        <w:rFonts w:ascii="TT Norms Regular" w:hAnsi="TT Norms Regular"/>
        <w:color w:val="1B365D"/>
        <w:sz w:val="18"/>
        <w:szCs w:val="16"/>
      </w:rPr>
      <w:t xml:space="preserve">Panel </w:t>
    </w:r>
    <w:r w:rsidR="00245626">
      <w:rPr>
        <w:rFonts w:ascii="TT Norms Regular" w:hAnsi="TT Norms Regular"/>
        <w:color w:val="1B365D"/>
        <w:sz w:val="18"/>
        <w:szCs w:val="16"/>
      </w:rPr>
      <w:t xml:space="preserve">Meeting </w:t>
    </w:r>
    <w:r w:rsidR="00E858F6">
      <w:rPr>
        <w:rFonts w:ascii="TT Norms Regular" w:hAnsi="TT Norms Regular"/>
        <w:color w:val="1B365D"/>
        <w:sz w:val="18"/>
        <w:szCs w:val="16"/>
      </w:rPr>
      <w:t>Scoring Matrix</w:t>
    </w:r>
    <w:r w:rsidR="00245626">
      <w:rPr>
        <w:rFonts w:ascii="TT Norms Regular" w:hAnsi="TT Norms Regular"/>
        <w:color w:val="1B365D"/>
        <w:sz w:val="18"/>
        <w:szCs w:val="16"/>
      </w:rPr>
      <w:t xml:space="preserve"> (Sept</w:t>
    </w:r>
    <w:r w:rsidR="0010502A">
      <w:rPr>
        <w:rFonts w:ascii="TT Norms Regular" w:hAnsi="TT Norms Regular"/>
        <w:color w:val="1B365D"/>
        <w:sz w:val="18"/>
        <w:szCs w:val="16"/>
      </w:rPr>
      <w:t xml:space="preserve"> </w:t>
    </w:r>
    <w:r w:rsidR="004860BA">
      <w:rPr>
        <w:rFonts w:ascii="TT Norms Regular" w:hAnsi="TT Norms Regular"/>
        <w:color w:val="1B365D"/>
        <w:sz w:val="18"/>
        <w:szCs w:val="16"/>
      </w:rPr>
      <w:t>2025</w:t>
    </w:r>
    <w:r w:rsidR="00245626">
      <w:rPr>
        <w:rFonts w:ascii="TT Norms Regular" w:hAnsi="TT Norms Regular"/>
        <w:color w:val="1B365D"/>
        <w:sz w:val="18"/>
        <w:szCs w:val="16"/>
      </w:rPr>
      <w:t>)</w:t>
    </w:r>
    <w:r w:rsidR="006B5315" w:rsidRPr="006B5315">
      <w:rPr>
        <w:rFonts w:ascii="TT Norms Regular" w:hAnsi="TT Norms Regular"/>
        <w:color w:val="1B365D"/>
        <w:sz w:val="18"/>
        <w:szCs w:val="16"/>
      </w:rPr>
      <w:ptab w:relativeTo="margin" w:alignment="right" w:leader="none"/>
    </w:r>
    <w:r w:rsidR="006B5315" w:rsidRPr="006B5315">
      <w:rPr>
        <w:rFonts w:ascii="TT Norms Regular" w:hAnsi="TT Norms Regular"/>
        <w:color w:val="1B365D"/>
        <w:sz w:val="18"/>
        <w:szCs w:val="16"/>
        <w:shd w:val="clear" w:color="auto" w:fill="E6E6E6"/>
      </w:rPr>
      <w:fldChar w:fldCharType="begin"/>
    </w:r>
    <w:r w:rsidR="006B5315" w:rsidRPr="006B5315">
      <w:rPr>
        <w:rFonts w:ascii="TT Norms Regular" w:hAnsi="TT Norms Regular"/>
        <w:color w:val="1B365D"/>
        <w:sz w:val="18"/>
        <w:szCs w:val="16"/>
      </w:rPr>
      <w:instrText xml:space="preserve"> PAGE   \* MERGEFORMAT </w:instrText>
    </w:r>
    <w:r w:rsidR="006B5315" w:rsidRPr="006B5315">
      <w:rPr>
        <w:rFonts w:ascii="TT Norms Regular" w:hAnsi="TT Norms Regular"/>
        <w:color w:val="1B365D"/>
        <w:sz w:val="18"/>
        <w:szCs w:val="16"/>
        <w:shd w:val="clear" w:color="auto" w:fill="E6E6E6"/>
      </w:rPr>
      <w:fldChar w:fldCharType="separate"/>
    </w:r>
    <w:r w:rsidR="006B5315" w:rsidRPr="006B5315">
      <w:rPr>
        <w:rFonts w:ascii="TT Norms Regular" w:hAnsi="TT Norms Regular"/>
        <w:noProof/>
        <w:color w:val="1B365D"/>
        <w:sz w:val="18"/>
        <w:szCs w:val="16"/>
      </w:rPr>
      <w:t>1</w:t>
    </w:r>
    <w:r w:rsidR="006B5315" w:rsidRPr="006B5315">
      <w:rPr>
        <w:rFonts w:ascii="TT Norms Regular" w:hAnsi="TT Norms Regular"/>
        <w:noProof/>
        <w:color w:val="1B365D"/>
        <w:sz w:val="18"/>
        <w:szCs w:val="16"/>
        <w:shd w:val="clear" w:color="auto" w:fill="E6E6E6"/>
      </w:rPr>
      <w:fldChar w:fldCharType="end"/>
    </w:r>
  </w:p>
  <w:p w14:paraId="6A757C49" w14:textId="77777777" w:rsidR="00440722" w:rsidRDefault="004407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B05B" w14:textId="77777777" w:rsidR="00B33D88" w:rsidRDefault="00B33D88" w:rsidP="00A9736D">
      <w:pPr>
        <w:spacing w:after="0" w:line="240" w:lineRule="auto"/>
      </w:pPr>
      <w:r>
        <w:separator/>
      </w:r>
    </w:p>
  </w:footnote>
  <w:footnote w:type="continuationSeparator" w:id="0">
    <w:p w14:paraId="6BA5BF38" w14:textId="77777777" w:rsidR="00B33D88" w:rsidRDefault="00B33D88" w:rsidP="00A9736D">
      <w:pPr>
        <w:spacing w:after="0" w:line="240" w:lineRule="auto"/>
      </w:pPr>
      <w:r>
        <w:continuationSeparator/>
      </w:r>
    </w:p>
  </w:footnote>
  <w:footnote w:type="continuationNotice" w:id="1">
    <w:p w14:paraId="007DF349" w14:textId="77777777" w:rsidR="00B33D88" w:rsidRDefault="00B33D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FC11" w14:textId="3B4323E3" w:rsidR="00CF13A9" w:rsidRDefault="007821D3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2DA2658" wp14:editId="25DE3407">
          <wp:simplePos x="0" y="0"/>
          <wp:positionH relativeFrom="column">
            <wp:posOffset>-449580</wp:posOffset>
          </wp:positionH>
          <wp:positionV relativeFrom="paragraph">
            <wp:posOffset>10795</wp:posOffset>
          </wp:positionV>
          <wp:extent cx="1498600" cy="577789"/>
          <wp:effectExtent l="0" t="0" r="6350" b="0"/>
          <wp:wrapThrough wrapText="bothSides">
            <wp:wrapPolygon edited="0">
              <wp:start x="0" y="0"/>
              <wp:lineTo x="0" y="20673"/>
              <wp:lineTo x="21417" y="20673"/>
              <wp:lineTo x="21417" y="0"/>
              <wp:lineTo x="0" y="0"/>
            </wp:wrapPolygon>
          </wp:wrapThrough>
          <wp:docPr id="1310957153" name="Picture 131095715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577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417A4" w14:textId="3164C6C0" w:rsidR="00440722" w:rsidRDefault="007821D3" w:rsidP="007821D3">
    <w:pPr>
      <w:tabs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85184"/>
    <w:multiLevelType w:val="hybridMultilevel"/>
    <w:tmpl w:val="27961EBE"/>
    <w:lvl w:ilvl="0" w:tplc="BB66C066">
      <w:start w:val="1"/>
      <w:numFmt w:val="decimal"/>
      <w:pStyle w:val="FormHead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4"/>
        <w:szCs w:val="24"/>
      </w:rPr>
    </w:lvl>
    <w:lvl w:ilvl="1" w:tplc="2EDC0674">
      <w:start w:val="1"/>
      <w:numFmt w:val="lowerLetter"/>
      <w:lvlText w:val="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 w:tplc="9634C500">
      <w:start w:val="1"/>
      <w:numFmt w:val="lowerRoman"/>
      <w:lvlText w:val="%3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6260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62"/>
    <w:rsid w:val="00003357"/>
    <w:rsid w:val="00004FD1"/>
    <w:rsid w:val="00005B0F"/>
    <w:rsid w:val="00007461"/>
    <w:rsid w:val="00015BDC"/>
    <w:rsid w:val="00015EE5"/>
    <w:rsid w:val="000233D8"/>
    <w:rsid w:val="00027128"/>
    <w:rsid w:val="00027150"/>
    <w:rsid w:val="00033524"/>
    <w:rsid w:val="00034B51"/>
    <w:rsid w:val="00034D77"/>
    <w:rsid w:val="000354B5"/>
    <w:rsid w:val="000370F2"/>
    <w:rsid w:val="0004313C"/>
    <w:rsid w:val="00044D6C"/>
    <w:rsid w:val="00045CE9"/>
    <w:rsid w:val="00045E07"/>
    <w:rsid w:val="00047AA4"/>
    <w:rsid w:val="00047BA3"/>
    <w:rsid w:val="00050354"/>
    <w:rsid w:val="00050FC3"/>
    <w:rsid w:val="00053AAE"/>
    <w:rsid w:val="0005620A"/>
    <w:rsid w:val="00056B9F"/>
    <w:rsid w:val="0006233D"/>
    <w:rsid w:val="00063898"/>
    <w:rsid w:val="00065903"/>
    <w:rsid w:val="00066D07"/>
    <w:rsid w:val="000718E9"/>
    <w:rsid w:val="000733A0"/>
    <w:rsid w:val="0008048E"/>
    <w:rsid w:val="000812DD"/>
    <w:rsid w:val="000816F5"/>
    <w:rsid w:val="0008309D"/>
    <w:rsid w:val="000841E5"/>
    <w:rsid w:val="00084C66"/>
    <w:rsid w:val="000852A9"/>
    <w:rsid w:val="000917A9"/>
    <w:rsid w:val="00091BDE"/>
    <w:rsid w:val="000929D5"/>
    <w:rsid w:val="00094D47"/>
    <w:rsid w:val="000A162A"/>
    <w:rsid w:val="000A16A2"/>
    <w:rsid w:val="000A1D57"/>
    <w:rsid w:val="000A48F9"/>
    <w:rsid w:val="000A4EC5"/>
    <w:rsid w:val="000A5000"/>
    <w:rsid w:val="000A57B9"/>
    <w:rsid w:val="000A6269"/>
    <w:rsid w:val="000A67AD"/>
    <w:rsid w:val="000A7765"/>
    <w:rsid w:val="000B38AA"/>
    <w:rsid w:val="000B4B09"/>
    <w:rsid w:val="000B5DAA"/>
    <w:rsid w:val="000B6494"/>
    <w:rsid w:val="000B76FD"/>
    <w:rsid w:val="000C2426"/>
    <w:rsid w:val="000C38AC"/>
    <w:rsid w:val="000C3CF9"/>
    <w:rsid w:val="000C44E5"/>
    <w:rsid w:val="000C57F5"/>
    <w:rsid w:val="000C6661"/>
    <w:rsid w:val="000C7AF6"/>
    <w:rsid w:val="000C7DB6"/>
    <w:rsid w:val="000D428B"/>
    <w:rsid w:val="000D5769"/>
    <w:rsid w:val="000E006A"/>
    <w:rsid w:val="000E70AA"/>
    <w:rsid w:val="000F1C16"/>
    <w:rsid w:val="000F6059"/>
    <w:rsid w:val="001021D7"/>
    <w:rsid w:val="001027C6"/>
    <w:rsid w:val="00104BED"/>
    <w:rsid w:val="0010502A"/>
    <w:rsid w:val="0011015E"/>
    <w:rsid w:val="0011367B"/>
    <w:rsid w:val="00113F20"/>
    <w:rsid w:val="00114DA6"/>
    <w:rsid w:val="00114DF0"/>
    <w:rsid w:val="00116467"/>
    <w:rsid w:val="00116A04"/>
    <w:rsid w:val="00120EA0"/>
    <w:rsid w:val="00122B8B"/>
    <w:rsid w:val="00123FB4"/>
    <w:rsid w:val="001254FF"/>
    <w:rsid w:val="001267D7"/>
    <w:rsid w:val="00132B1E"/>
    <w:rsid w:val="0013338B"/>
    <w:rsid w:val="001336E3"/>
    <w:rsid w:val="0013713B"/>
    <w:rsid w:val="0014196E"/>
    <w:rsid w:val="0014215D"/>
    <w:rsid w:val="001519D2"/>
    <w:rsid w:val="001539F3"/>
    <w:rsid w:val="00156558"/>
    <w:rsid w:val="00156686"/>
    <w:rsid w:val="00172750"/>
    <w:rsid w:val="00175806"/>
    <w:rsid w:val="00175EE3"/>
    <w:rsid w:val="0018098E"/>
    <w:rsid w:val="00181A67"/>
    <w:rsid w:val="00181C43"/>
    <w:rsid w:val="00185D67"/>
    <w:rsid w:val="00193B6B"/>
    <w:rsid w:val="00194941"/>
    <w:rsid w:val="00194F83"/>
    <w:rsid w:val="00196202"/>
    <w:rsid w:val="00196AF0"/>
    <w:rsid w:val="001A3ECC"/>
    <w:rsid w:val="001A4F9A"/>
    <w:rsid w:val="001A6042"/>
    <w:rsid w:val="001B3973"/>
    <w:rsid w:val="001B696B"/>
    <w:rsid w:val="001B7E30"/>
    <w:rsid w:val="001C06F5"/>
    <w:rsid w:val="001C60F3"/>
    <w:rsid w:val="001D0E73"/>
    <w:rsid w:val="001D62B7"/>
    <w:rsid w:val="001D6B8E"/>
    <w:rsid w:val="001E112A"/>
    <w:rsid w:val="001E1FEB"/>
    <w:rsid w:val="001F4C20"/>
    <w:rsid w:val="001F6F4F"/>
    <w:rsid w:val="001F70E0"/>
    <w:rsid w:val="002042C3"/>
    <w:rsid w:val="00206702"/>
    <w:rsid w:val="00206EC8"/>
    <w:rsid w:val="00214CB8"/>
    <w:rsid w:val="00214E1C"/>
    <w:rsid w:val="00215728"/>
    <w:rsid w:val="0022184C"/>
    <w:rsid w:val="00225E9E"/>
    <w:rsid w:val="00226320"/>
    <w:rsid w:val="00230D1D"/>
    <w:rsid w:val="0023663F"/>
    <w:rsid w:val="00236B47"/>
    <w:rsid w:val="002416ED"/>
    <w:rsid w:val="00243D0E"/>
    <w:rsid w:val="0024560B"/>
    <w:rsid w:val="00245626"/>
    <w:rsid w:val="00247D6C"/>
    <w:rsid w:val="00250C21"/>
    <w:rsid w:val="00252441"/>
    <w:rsid w:val="00253847"/>
    <w:rsid w:val="002541E3"/>
    <w:rsid w:val="00254269"/>
    <w:rsid w:val="002545F1"/>
    <w:rsid w:val="00254F94"/>
    <w:rsid w:val="0026130B"/>
    <w:rsid w:val="00263935"/>
    <w:rsid w:val="00263D37"/>
    <w:rsid w:val="0026463A"/>
    <w:rsid w:val="002736C2"/>
    <w:rsid w:val="00274C10"/>
    <w:rsid w:val="00275B9B"/>
    <w:rsid w:val="00275C8C"/>
    <w:rsid w:val="00282062"/>
    <w:rsid w:val="00286FFF"/>
    <w:rsid w:val="00287912"/>
    <w:rsid w:val="00287A1E"/>
    <w:rsid w:val="00287A8E"/>
    <w:rsid w:val="002901A5"/>
    <w:rsid w:val="0029127E"/>
    <w:rsid w:val="00292880"/>
    <w:rsid w:val="00293B7E"/>
    <w:rsid w:val="00296DF5"/>
    <w:rsid w:val="00297987"/>
    <w:rsid w:val="002A4DEE"/>
    <w:rsid w:val="002A674A"/>
    <w:rsid w:val="002A6750"/>
    <w:rsid w:val="002A7539"/>
    <w:rsid w:val="002A77FA"/>
    <w:rsid w:val="002B1CB0"/>
    <w:rsid w:val="002B2D1E"/>
    <w:rsid w:val="002B491B"/>
    <w:rsid w:val="002B7CF5"/>
    <w:rsid w:val="002C1ECC"/>
    <w:rsid w:val="002C27E8"/>
    <w:rsid w:val="002C6711"/>
    <w:rsid w:val="002C72A8"/>
    <w:rsid w:val="002D4193"/>
    <w:rsid w:val="002D5012"/>
    <w:rsid w:val="002D5BCC"/>
    <w:rsid w:val="002D6706"/>
    <w:rsid w:val="002D7D5E"/>
    <w:rsid w:val="002E0F0C"/>
    <w:rsid w:val="002E1D1A"/>
    <w:rsid w:val="002E467A"/>
    <w:rsid w:val="002E4E62"/>
    <w:rsid w:val="002F40C4"/>
    <w:rsid w:val="002F5CEE"/>
    <w:rsid w:val="002F7AE9"/>
    <w:rsid w:val="00301FC1"/>
    <w:rsid w:val="0030393B"/>
    <w:rsid w:val="003045AE"/>
    <w:rsid w:val="0030689D"/>
    <w:rsid w:val="00310DCF"/>
    <w:rsid w:val="003230BC"/>
    <w:rsid w:val="003246A6"/>
    <w:rsid w:val="00325DD7"/>
    <w:rsid w:val="00330344"/>
    <w:rsid w:val="00331625"/>
    <w:rsid w:val="003326C8"/>
    <w:rsid w:val="0033291A"/>
    <w:rsid w:val="00332C7A"/>
    <w:rsid w:val="003330C5"/>
    <w:rsid w:val="00333953"/>
    <w:rsid w:val="0033543A"/>
    <w:rsid w:val="00340FDD"/>
    <w:rsid w:val="0034222C"/>
    <w:rsid w:val="00342E2A"/>
    <w:rsid w:val="003436D1"/>
    <w:rsid w:val="00346E33"/>
    <w:rsid w:val="0035289D"/>
    <w:rsid w:val="00354CA4"/>
    <w:rsid w:val="00354F7B"/>
    <w:rsid w:val="00355B7C"/>
    <w:rsid w:val="003560B5"/>
    <w:rsid w:val="00356D84"/>
    <w:rsid w:val="00371064"/>
    <w:rsid w:val="0037437B"/>
    <w:rsid w:val="00375C6B"/>
    <w:rsid w:val="00376349"/>
    <w:rsid w:val="00377B4A"/>
    <w:rsid w:val="003802B9"/>
    <w:rsid w:val="00381F47"/>
    <w:rsid w:val="003836A4"/>
    <w:rsid w:val="003842EC"/>
    <w:rsid w:val="00385CD0"/>
    <w:rsid w:val="0038662E"/>
    <w:rsid w:val="00387BAD"/>
    <w:rsid w:val="00390614"/>
    <w:rsid w:val="00394E86"/>
    <w:rsid w:val="00396F0B"/>
    <w:rsid w:val="003A1E24"/>
    <w:rsid w:val="003A5508"/>
    <w:rsid w:val="003B0715"/>
    <w:rsid w:val="003B3418"/>
    <w:rsid w:val="003C06B0"/>
    <w:rsid w:val="003C5B4F"/>
    <w:rsid w:val="003D1DD9"/>
    <w:rsid w:val="003D692B"/>
    <w:rsid w:val="003D6F0E"/>
    <w:rsid w:val="003E2BF0"/>
    <w:rsid w:val="003E2CEB"/>
    <w:rsid w:val="003E56B8"/>
    <w:rsid w:val="003E6A66"/>
    <w:rsid w:val="003E7949"/>
    <w:rsid w:val="003F038C"/>
    <w:rsid w:val="003F2CA7"/>
    <w:rsid w:val="003F4871"/>
    <w:rsid w:val="003F66CA"/>
    <w:rsid w:val="00405E70"/>
    <w:rsid w:val="004246A1"/>
    <w:rsid w:val="0042791D"/>
    <w:rsid w:val="00433CA5"/>
    <w:rsid w:val="00435483"/>
    <w:rsid w:val="00435AAD"/>
    <w:rsid w:val="004401EA"/>
    <w:rsid w:val="00440722"/>
    <w:rsid w:val="00443070"/>
    <w:rsid w:val="0044315F"/>
    <w:rsid w:val="004441AD"/>
    <w:rsid w:val="004544D4"/>
    <w:rsid w:val="00460C6E"/>
    <w:rsid w:val="00461187"/>
    <w:rsid w:val="004612A5"/>
    <w:rsid w:val="004634B3"/>
    <w:rsid w:val="00464BEA"/>
    <w:rsid w:val="0046628C"/>
    <w:rsid w:val="00473EB3"/>
    <w:rsid w:val="0047402D"/>
    <w:rsid w:val="004745A9"/>
    <w:rsid w:val="00482A77"/>
    <w:rsid w:val="00484529"/>
    <w:rsid w:val="004847C9"/>
    <w:rsid w:val="004855F3"/>
    <w:rsid w:val="004860BA"/>
    <w:rsid w:val="004913A9"/>
    <w:rsid w:val="004963E7"/>
    <w:rsid w:val="004A0BBF"/>
    <w:rsid w:val="004A160A"/>
    <w:rsid w:val="004B081A"/>
    <w:rsid w:val="004B135E"/>
    <w:rsid w:val="004B2B5F"/>
    <w:rsid w:val="004C5F4A"/>
    <w:rsid w:val="004D1020"/>
    <w:rsid w:val="004D109E"/>
    <w:rsid w:val="004D1F77"/>
    <w:rsid w:val="004D2F37"/>
    <w:rsid w:val="004D7BAF"/>
    <w:rsid w:val="004E056F"/>
    <w:rsid w:val="004E1514"/>
    <w:rsid w:val="004E4799"/>
    <w:rsid w:val="004F12BE"/>
    <w:rsid w:val="004F17D3"/>
    <w:rsid w:val="004F1B76"/>
    <w:rsid w:val="004F255D"/>
    <w:rsid w:val="004F3665"/>
    <w:rsid w:val="004F468B"/>
    <w:rsid w:val="004F5929"/>
    <w:rsid w:val="004F7888"/>
    <w:rsid w:val="00500F23"/>
    <w:rsid w:val="005048DD"/>
    <w:rsid w:val="00506BBF"/>
    <w:rsid w:val="005159BA"/>
    <w:rsid w:val="00521CB7"/>
    <w:rsid w:val="00526FEC"/>
    <w:rsid w:val="005311A1"/>
    <w:rsid w:val="0053187A"/>
    <w:rsid w:val="00543A24"/>
    <w:rsid w:val="00544D6C"/>
    <w:rsid w:val="005452AC"/>
    <w:rsid w:val="00547415"/>
    <w:rsid w:val="005546E9"/>
    <w:rsid w:val="00554A8A"/>
    <w:rsid w:val="00561D6F"/>
    <w:rsid w:val="0056547D"/>
    <w:rsid w:val="00566FE3"/>
    <w:rsid w:val="00567B59"/>
    <w:rsid w:val="00572CB6"/>
    <w:rsid w:val="00587186"/>
    <w:rsid w:val="00595C76"/>
    <w:rsid w:val="00596C4A"/>
    <w:rsid w:val="005A1643"/>
    <w:rsid w:val="005A197E"/>
    <w:rsid w:val="005A24B7"/>
    <w:rsid w:val="005A3147"/>
    <w:rsid w:val="005A48C8"/>
    <w:rsid w:val="005B2382"/>
    <w:rsid w:val="005B3446"/>
    <w:rsid w:val="005B391B"/>
    <w:rsid w:val="005B6A3F"/>
    <w:rsid w:val="005B74D7"/>
    <w:rsid w:val="005B7DD1"/>
    <w:rsid w:val="005C11F5"/>
    <w:rsid w:val="005C1251"/>
    <w:rsid w:val="005C37A0"/>
    <w:rsid w:val="005D02D3"/>
    <w:rsid w:val="005D1627"/>
    <w:rsid w:val="005D18E9"/>
    <w:rsid w:val="005D3183"/>
    <w:rsid w:val="005D4E79"/>
    <w:rsid w:val="005E392B"/>
    <w:rsid w:val="005F0F7E"/>
    <w:rsid w:val="005F6BD0"/>
    <w:rsid w:val="00607B17"/>
    <w:rsid w:val="0061133B"/>
    <w:rsid w:val="00612C56"/>
    <w:rsid w:val="00615BF8"/>
    <w:rsid w:val="006171A3"/>
    <w:rsid w:val="006174F2"/>
    <w:rsid w:val="00617DAC"/>
    <w:rsid w:val="00622998"/>
    <w:rsid w:val="00622B66"/>
    <w:rsid w:val="00623CB6"/>
    <w:rsid w:val="00625E61"/>
    <w:rsid w:val="0062671D"/>
    <w:rsid w:val="00633A53"/>
    <w:rsid w:val="00635812"/>
    <w:rsid w:val="00636AB3"/>
    <w:rsid w:val="0064094A"/>
    <w:rsid w:val="0064376E"/>
    <w:rsid w:val="006444FF"/>
    <w:rsid w:val="00645582"/>
    <w:rsid w:val="00653AE9"/>
    <w:rsid w:val="0065525D"/>
    <w:rsid w:val="006563F7"/>
    <w:rsid w:val="006621C0"/>
    <w:rsid w:val="00664DF9"/>
    <w:rsid w:val="0067024D"/>
    <w:rsid w:val="00671B5A"/>
    <w:rsid w:val="0067294D"/>
    <w:rsid w:val="006736F0"/>
    <w:rsid w:val="006741E0"/>
    <w:rsid w:val="00675D2F"/>
    <w:rsid w:val="0067701B"/>
    <w:rsid w:val="00681B66"/>
    <w:rsid w:val="0068355E"/>
    <w:rsid w:val="006873F9"/>
    <w:rsid w:val="00691F01"/>
    <w:rsid w:val="006928FE"/>
    <w:rsid w:val="0069412A"/>
    <w:rsid w:val="006942FB"/>
    <w:rsid w:val="006A2119"/>
    <w:rsid w:val="006A36A2"/>
    <w:rsid w:val="006A45CC"/>
    <w:rsid w:val="006B1E7C"/>
    <w:rsid w:val="006B5315"/>
    <w:rsid w:val="006B7623"/>
    <w:rsid w:val="006C039C"/>
    <w:rsid w:val="006C0C09"/>
    <w:rsid w:val="006C2186"/>
    <w:rsid w:val="006C2878"/>
    <w:rsid w:val="006C4476"/>
    <w:rsid w:val="006C459E"/>
    <w:rsid w:val="006D3F2A"/>
    <w:rsid w:val="006D5CFE"/>
    <w:rsid w:val="006D6AD8"/>
    <w:rsid w:val="006D7C95"/>
    <w:rsid w:val="006E4F7F"/>
    <w:rsid w:val="006E545B"/>
    <w:rsid w:val="006E5475"/>
    <w:rsid w:val="006F24FE"/>
    <w:rsid w:val="006F385F"/>
    <w:rsid w:val="006F4DAB"/>
    <w:rsid w:val="006F629A"/>
    <w:rsid w:val="006F649C"/>
    <w:rsid w:val="006F71A6"/>
    <w:rsid w:val="00700733"/>
    <w:rsid w:val="00707D49"/>
    <w:rsid w:val="007209D4"/>
    <w:rsid w:val="00722D2B"/>
    <w:rsid w:val="00727714"/>
    <w:rsid w:val="007302C6"/>
    <w:rsid w:val="00731D17"/>
    <w:rsid w:val="007333D7"/>
    <w:rsid w:val="00736549"/>
    <w:rsid w:val="00736C72"/>
    <w:rsid w:val="00737EE0"/>
    <w:rsid w:val="00737F75"/>
    <w:rsid w:val="00740F5F"/>
    <w:rsid w:val="00741328"/>
    <w:rsid w:val="00741C98"/>
    <w:rsid w:val="00741CEA"/>
    <w:rsid w:val="0074657D"/>
    <w:rsid w:val="007472F7"/>
    <w:rsid w:val="00751947"/>
    <w:rsid w:val="00751E1F"/>
    <w:rsid w:val="00751E74"/>
    <w:rsid w:val="00751FD0"/>
    <w:rsid w:val="007528B1"/>
    <w:rsid w:val="007530F8"/>
    <w:rsid w:val="0075674C"/>
    <w:rsid w:val="0075766B"/>
    <w:rsid w:val="007821D3"/>
    <w:rsid w:val="007849F4"/>
    <w:rsid w:val="0079541D"/>
    <w:rsid w:val="00797D98"/>
    <w:rsid w:val="007A0C7E"/>
    <w:rsid w:val="007B1CE2"/>
    <w:rsid w:val="007B466C"/>
    <w:rsid w:val="007B6237"/>
    <w:rsid w:val="007B779D"/>
    <w:rsid w:val="007C01A5"/>
    <w:rsid w:val="007C2220"/>
    <w:rsid w:val="007C4B73"/>
    <w:rsid w:val="007C7BF6"/>
    <w:rsid w:val="007D0AFA"/>
    <w:rsid w:val="007D0B2D"/>
    <w:rsid w:val="007D1783"/>
    <w:rsid w:val="007D3C47"/>
    <w:rsid w:val="007D5EFA"/>
    <w:rsid w:val="007E2FFE"/>
    <w:rsid w:val="007E378D"/>
    <w:rsid w:val="007E4732"/>
    <w:rsid w:val="007E6F49"/>
    <w:rsid w:val="007F2F09"/>
    <w:rsid w:val="007F4A50"/>
    <w:rsid w:val="008044FC"/>
    <w:rsid w:val="0080553F"/>
    <w:rsid w:val="00806C94"/>
    <w:rsid w:val="008100EB"/>
    <w:rsid w:val="0081489A"/>
    <w:rsid w:val="00820F85"/>
    <w:rsid w:val="0083177C"/>
    <w:rsid w:val="0083233B"/>
    <w:rsid w:val="008329BC"/>
    <w:rsid w:val="008331D6"/>
    <w:rsid w:val="008404C5"/>
    <w:rsid w:val="00840716"/>
    <w:rsid w:val="00844156"/>
    <w:rsid w:val="00846130"/>
    <w:rsid w:val="00846447"/>
    <w:rsid w:val="00846CE0"/>
    <w:rsid w:val="008531AE"/>
    <w:rsid w:val="00860148"/>
    <w:rsid w:val="00861288"/>
    <w:rsid w:val="0086399A"/>
    <w:rsid w:val="00865915"/>
    <w:rsid w:val="008755EF"/>
    <w:rsid w:val="00875A83"/>
    <w:rsid w:val="0087624B"/>
    <w:rsid w:val="00876C59"/>
    <w:rsid w:val="00880B67"/>
    <w:rsid w:val="00881EBF"/>
    <w:rsid w:val="00882661"/>
    <w:rsid w:val="00884613"/>
    <w:rsid w:val="008855A6"/>
    <w:rsid w:val="0089122E"/>
    <w:rsid w:val="008919B9"/>
    <w:rsid w:val="00891D71"/>
    <w:rsid w:val="00891FC7"/>
    <w:rsid w:val="008A0430"/>
    <w:rsid w:val="008A2108"/>
    <w:rsid w:val="008A381D"/>
    <w:rsid w:val="008A406F"/>
    <w:rsid w:val="008B404B"/>
    <w:rsid w:val="008B41BE"/>
    <w:rsid w:val="008B4385"/>
    <w:rsid w:val="008B4883"/>
    <w:rsid w:val="008C1BE7"/>
    <w:rsid w:val="008C4364"/>
    <w:rsid w:val="008C44BC"/>
    <w:rsid w:val="008C6BF9"/>
    <w:rsid w:val="008D050A"/>
    <w:rsid w:val="008D29CF"/>
    <w:rsid w:val="008D39D7"/>
    <w:rsid w:val="008D51BC"/>
    <w:rsid w:val="008D71F1"/>
    <w:rsid w:val="008F0EB5"/>
    <w:rsid w:val="008F257C"/>
    <w:rsid w:val="0090119C"/>
    <w:rsid w:val="00902EDB"/>
    <w:rsid w:val="009039CD"/>
    <w:rsid w:val="00907D35"/>
    <w:rsid w:val="00910E4A"/>
    <w:rsid w:val="0092448B"/>
    <w:rsid w:val="00927199"/>
    <w:rsid w:val="00932676"/>
    <w:rsid w:val="009343AD"/>
    <w:rsid w:val="009349C4"/>
    <w:rsid w:val="009444F5"/>
    <w:rsid w:val="009461D2"/>
    <w:rsid w:val="0095077E"/>
    <w:rsid w:val="00954871"/>
    <w:rsid w:val="00954DBF"/>
    <w:rsid w:val="009550B8"/>
    <w:rsid w:val="009553DF"/>
    <w:rsid w:val="009570FC"/>
    <w:rsid w:val="0096048D"/>
    <w:rsid w:val="00960D3B"/>
    <w:rsid w:val="00961F67"/>
    <w:rsid w:val="0096482F"/>
    <w:rsid w:val="00964B85"/>
    <w:rsid w:val="00965594"/>
    <w:rsid w:val="009676CC"/>
    <w:rsid w:val="00967837"/>
    <w:rsid w:val="009720D2"/>
    <w:rsid w:val="0097386C"/>
    <w:rsid w:val="00980476"/>
    <w:rsid w:val="0098475B"/>
    <w:rsid w:val="00985CFA"/>
    <w:rsid w:val="0098753D"/>
    <w:rsid w:val="009912DD"/>
    <w:rsid w:val="009930DE"/>
    <w:rsid w:val="009936CD"/>
    <w:rsid w:val="009949C8"/>
    <w:rsid w:val="00995A2D"/>
    <w:rsid w:val="00996153"/>
    <w:rsid w:val="0099682E"/>
    <w:rsid w:val="00996A8A"/>
    <w:rsid w:val="009A53E3"/>
    <w:rsid w:val="009A6E8A"/>
    <w:rsid w:val="009B36C3"/>
    <w:rsid w:val="009B38B5"/>
    <w:rsid w:val="009B3BEA"/>
    <w:rsid w:val="009B3F1B"/>
    <w:rsid w:val="009B455E"/>
    <w:rsid w:val="009B5780"/>
    <w:rsid w:val="009B6C96"/>
    <w:rsid w:val="009C0113"/>
    <w:rsid w:val="009C3458"/>
    <w:rsid w:val="009C41F1"/>
    <w:rsid w:val="009D1775"/>
    <w:rsid w:val="009D58A9"/>
    <w:rsid w:val="009D6AE5"/>
    <w:rsid w:val="009D6BA7"/>
    <w:rsid w:val="009E4741"/>
    <w:rsid w:val="009E715B"/>
    <w:rsid w:val="009F1630"/>
    <w:rsid w:val="009F744A"/>
    <w:rsid w:val="00A02DF7"/>
    <w:rsid w:val="00A02F95"/>
    <w:rsid w:val="00A04492"/>
    <w:rsid w:val="00A05D3A"/>
    <w:rsid w:val="00A05E4A"/>
    <w:rsid w:val="00A06510"/>
    <w:rsid w:val="00A06AA5"/>
    <w:rsid w:val="00A1394D"/>
    <w:rsid w:val="00A15497"/>
    <w:rsid w:val="00A2023F"/>
    <w:rsid w:val="00A2143F"/>
    <w:rsid w:val="00A21450"/>
    <w:rsid w:val="00A24D8F"/>
    <w:rsid w:val="00A26706"/>
    <w:rsid w:val="00A27C6D"/>
    <w:rsid w:val="00A31A31"/>
    <w:rsid w:val="00A34AE5"/>
    <w:rsid w:val="00A35F4F"/>
    <w:rsid w:val="00A37BD8"/>
    <w:rsid w:val="00A411C9"/>
    <w:rsid w:val="00A42127"/>
    <w:rsid w:val="00A46762"/>
    <w:rsid w:val="00A468BD"/>
    <w:rsid w:val="00A47F67"/>
    <w:rsid w:val="00A50BC5"/>
    <w:rsid w:val="00A540F0"/>
    <w:rsid w:val="00A6043D"/>
    <w:rsid w:val="00A60FD4"/>
    <w:rsid w:val="00A613A9"/>
    <w:rsid w:val="00A665A0"/>
    <w:rsid w:val="00A66B74"/>
    <w:rsid w:val="00A66C5A"/>
    <w:rsid w:val="00A70A04"/>
    <w:rsid w:val="00A77B07"/>
    <w:rsid w:val="00A8230A"/>
    <w:rsid w:val="00A90729"/>
    <w:rsid w:val="00A9074D"/>
    <w:rsid w:val="00A907C5"/>
    <w:rsid w:val="00A91C6F"/>
    <w:rsid w:val="00A9736D"/>
    <w:rsid w:val="00AA2C8D"/>
    <w:rsid w:val="00AA305E"/>
    <w:rsid w:val="00AA4C71"/>
    <w:rsid w:val="00AA60CA"/>
    <w:rsid w:val="00AA69BA"/>
    <w:rsid w:val="00AB0DD0"/>
    <w:rsid w:val="00AB118B"/>
    <w:rsid w:val="00AB1B97"/>
    <w:rsid w:val="00AB2A95"/>
    <w:rsid w:val="00AB443A"/>
    <w:rsid w:val="00AB4922"/>
    <w:rsid w:val="00AB71AD"/>
    <w:rsid w:val="00AC3EB0"/>
    <w:rsid w:val="00AC3FEB"/>
    <w:rsid w:val="00AC742C"/>
    <w:rsid w:val="00AD223C"/>
    <w:rsid w:val="00AD28C9"/>
    <w:rsid w:val="00AD55BF"/>
    <w:rsid w:val="00AE224D"/>
    <w:rsid w:val="00AE3348"/>
    <w:rsid w:val="00AE66F9"/>
    <w:rsid w:val="00AE7801"/>
    <w:rsid w:val="00AF0AD4"/>
    <w:rsid w:val="00AF0B9D"/>
    <w:rsid w:val="00AF47BD"/>
    <w:rsid w:val="00AF4E66"/>
    <w:rsid w:val="00AF5E3E"/>
    <w:rsid w:val="00AF7405"/>
    <w:rsid w:val="00AF77FD"/>
    <w:rsid w:val="00AF7F87"/>
    <w:rsid w:val="00AF7FF1"/>
    <w:rsid w:val="00B012C7"/>
    <w:rsid w:val="00B015E1"/>
    <w:rsid w:val="00B0349C"/>
    <w:rsid w:val="00B03573"/>
    <w:rsid w:val="00B04D41"/>
    <w:rsid w:val="00B05B9A"/>
    <w:rsid w:val="00B24D93"/>
    <w:rsid w:val="00B2610E"/>
    <w:rsid w:val="00B30ECA"/>
    <w:rsid w:val="00B32ABA"/>
    <w:rsid w:val="00B333F0"/>
    <w:rsid w:val="00B33D88"/>
    <w:rsid w:val="00B35B6B"/>
    <w:rsid w:val="00B36D43"/>
    <w:rsid w:val="00B373C7"/>
    <w:rsid w:val="00B40525"/>
    <w:rsid w:val="00B45D49"/>
    <w:rsid w:val="00B46456"/>
    <w:rsid w:val="00B47458"/>
    <w:rsid w:val="00B577AE"/>
    <w:rsid w:val="00B607C2"/>
    <w:rsid w:val="00B6182F"/>
    <w:rsid w:val="00B61AD1"/>
    <w:rsid w:val="00B719EC"/>
    <w:rsid w:val="00B7278C"/>
    <w:rsid w:val="00B74B30"/>
    <w:rsid w:val="00B80C89"/>
    <w:rsid w:val="00B81311"/>
    <w:rsid w:val="00B82C49"/>
    <w:rsid w:val="00B87465"/>
    <w:rsid w:val="00B874C4"/>
    <w:rsid w:val="00B938DC"/>
    <w:rsid w:val="00B93CF3"/>
    <w:rsid w:val="00B95651"/>
    <w:rsid w:val="00B96DB8"/>
    <w:rsid w:val="00B97717"/>
    <w:rsid w:val="00B9F031"/>
    <w:rsid w:val="00BA3178"/>
    <w:rsid w:val="00BA41D6"/>
    <w:rsid w:val="00BA6A3A"/>
    <w:rsid w:val="00BB12BC"/>
    <w:rsid w:val="00BB5134"/>
    <w:rsid w:val="00BB6964"/>
    <w:rsid w:val="00BC684B"/>
    <w:rsid w:val="00BE0375"/>
    <w:rsid w:val="00BE27C4"/>
    <w:rsid w:val="00BE2E3E"/>
    <w:rsid w:val="00BE4854"/>
    <w:rsid w:val="00BE50B2"/>
    <w:rsid w:val="00BE51D0"/>
    <w:rsid w:val="00BF0E50"/>
    <w:rsid w:val="00BF1DFA"/>
    <w:rsid w:val="00BF32C5"/>
    <w:rsid w:val="00BF60C4"/>
    <w:rsid w:val="00C00BD7"/>
    <w:rsid w:val="00C01B9D"/>
    <w:rsid w:val="00C026DA"/>
    <w:rsid w:val="00C04942"/>
    <w:rsid w:val="00C10A6B"/>
    <w:rsid w:val="00C124EB"/>
    <w:rsid w:val="00C12994"/>
    <w:rsid w:val="00C12A83"/>
    <w:rsid w:val="00C17679"/>
    <w:rsid w:val="00C21691"/>
    <w:rsid w:val="00C21DFB"/>
    <w:rsid w:val="00C342B8"/>
    <w:rsid w:val="00C369A6"/>
    <w:rsid w:val="00C36FE1"/>
    <w:rsid w:val="00C37D4F"/>
    <w:rsid w:val="00C41675"/>
    <w:rsid w:val="00C45EC3"/>
    <w:rsid w:val="00C53830"/>
    <w:rsid w:val="00C57893"/>
    <w:rsid w:val="00C57B3B"/>
    <w:rsid w:val="00C71615"/>
    <w:rsid w:val="00C83404"/>
    <w:rsid w:val="00C846AD"/>
    <w:rsid w:val="00C849DC"/>
    <w:rsid w:val="00C85D6E"/>
    <w:rsid w:val="00C86DF1"/>
    <w:rsid w:val="00C90DA6"/>
    <w:rsid w:val="00C91846"/>
    <w:rsid w:val="00C91940"/>
    <w:rsid w:val="00C919D9"/>
    <w:rsid w:val="00C926E2"/>
    <w:rsid w:val="00C93FF3"/>
    <w:rsid w:val="00CA029A"/>
    <w:rsid w:val="00CA1631"/>
    <w:rsid w:val="00CB5745"/>
    <w:rsid w:val="00CB7450"/>
    <w:rsid w:val="00CC0C63"/>
    <w:rsid w:val="00CC173A"/>
    <w:rsid w:val="00CC3D81"/>
    <w:rsid w:val="00CC7359"/>
    <w:rsid w:val="00CD3B67"/>
    <w:rsid w:val="00CD5213"/>
    <w:rsid w:val="00CD6156"/>
    <w:rsid w:val="00CD7EA5"/>
    <w:rsid w:val="00CE4457"/>
    <w:rsid w:val="00CE4741"/>
    <w:rsid w:val="00CE4F8D"/>
    <w:rsid w:val="00CE550C"/>
    <w:rsid w:val="00CE61D3"/>
    <w:rsid w:val="00CF13A9"/>
    <w:rsid w:val="00CF2C6A"/>
    <w:rsid w:val="00CF628A"/>
    <w:rsid w:val="00D0059E"/>
    <w:rsid w:val="00D02A24"/>
    <w:rsid w:val="00D06447"/>
    <w:rsid w:val="00D075E2"/>
    <w:rsid w:val="00D0764E"/>
    <w:rsid w:val="00D117F6"/>
    <w:rsid w:val="00D11A7A"/>
    <w:rsid w:val="00D11B23"/>
    <w:rsid w:val="00D12D9B"/>
    <w:rsid w:val="00D13251"/>
    <w:rsid w:val="00D16971"/>
    <w:rsid w:val="00D20013"/>
    <w:rsid w:val="00D22561"/>
    <w:rsid w:val="00D231EE"/>
    <w:rsid w:val="00D23D53"/>
    <w:rsid w:val="00D24182"/>
    <w:rsid w:val="00D32486"/>
    <w:rsid w:val="00D37641"/>
    <w:rsid w:val="00D3768B"/>
    <w:rsid w:val="00D41E36"/>
    <w:rsid w:val="00D42CC7"/>
    <w:rsid w:val="00D4452C"/>
    <w:rsid w:val="00D44822"/>
    <w:rsid w:val="00D478A0"/>
    <w:rsid w:val="00D52227"/>
    <w:rsid w:val="00D544DA"/>
    <w:rsid w:val="00D54538"/>
    <w:rsid w:val="00D72FE5"/>
    <w:rsid w:val="00D7484E"/>
    <w:rsid w:val="00D80D43"/>
    <w:rsid w:val="00D81E8C"/>
    <w:rsid w:val="00D85E46"/>
    <w:rsid w:val="00D87E04"/>
    <w:rsid w:val="00D919AD"/>
    <w:rsid w:val="00D92074"/>
    <w:rsid w:val="00D9296C"/>
    <w:rsid w:val="00DA0973"/>
    <w:rsid w:val="00DA10F9"/>
    <w:rsid w:val="00DA1ACB"/>
    <w:rsid w:val="00DA1C67"/>
    <w:rsid w:val="00DA2DC4"/>
    <w:rsid w:val="00DA3EAB"/>
    <w:rsid w:val="00DA40B5"/>
    <w:rsid w:val="00DA532E"/>
    <w:rsid w:val="00DB3FBC"/>
    <w:rsid w:val="00DC013A"/>
    <w:rsid w:val="00DC3788"/>
    <w:rsid w:val="00DC7FE4"/>
    <w:rsid w:val="00DD1427"/>
    <w:rsid w:val="00DD1CF1"/>
    <w:rsid w:val="00DD34DF"/>
    <w:rsid w:val="00DD7A1B"/>
    <w:rsid w:val="00DE1070"/>
    <w:rsid w:val="00DE4664"/>
    <w:rsid w:val="00DE4A7C"/>
    <w:rsid w:val="00DE5FE7"/>
    <w:rsid w:val="00DF02EF"/>
    <w:rsid w:val="00DF23F5"/>
    <w:rsid w:val="00DF5BBF"/>
    <w:rsid w:val="00DF7456"/>
    <w:rsid w:val="00DF7CB9"/>
    <w:rsid w:val="00E023E1"/>
    <w:rsid w:val="00E02FF4"/>
    <w:rsid w:val="00E04148"/>
    <w:rsid w:val="00E065E1"/>
    <w:rsid w:val="00E06EFF"/>
    <w:rsid w:val="00E0735A"/>
    <w:rsid w:val="00E0745B"/>
    <w:rsid w:val="00E1200B"/>
    <w:rsid w:val="00E123BB"/>
    <w:rsid w:val="00E133D9"/>
    <w:rsid w:val="00E15C9D"/>
    <w:rsid w:val="00E23EB7"/>
    <w:rsid w:val="00E2509C"/>
    <w:rsid w:val="00E25B92"/>
    <w:rsid w:val="00E3039B"/>
    <w:rsid w:val="00E33C90"/>
    <w:rsid w:val="00E361F1"/>
    <w:rsid w:val="00E405D6"/>
    <w:rsid w:val="00E42626"/>
    <w:rsid w:val="00E543C2"/>
    <w:rsid w:val="00E54810"/>
    <w:rsid w:val="00E563EE"/>
    <w:rsid w:val="00E577BB"/>
    <w:rsid w:val="00E6177B"/>
    <w:rsid w:val="00E65CCF"/>
    <w:rsid w:val="00E72B1F"/>
    <w:rsid w:val="00E74B30"/>
    <w:rsid w:val="00E77E0D"/>
    <w:rsid w:val="00E82ED5"/>
    <w:rsid w:val="00E84362"/>
    <w:rsid w:val="00E85343"/>
    <w:rsid w:val="00E858F6"/>
    <w:rsid w:val="00E86212"/>
    <w:rsid w:val="00E90213"/>
    <w:rsid w:val="00E931A1"/>
    <w:rsid w:val="00E95FFD"/>
    <w:rsid w:val="00E96049"/>
    <w:rsid w:val="00EA326E"/>
    <w:rsid w:val="00EA5E9F"/>
    <w:rsid w:val="00EA7ACF"/>
    <w:rsid w:val="00EB037C"/>
    <w:rsid w:val="00EB0BC5"/>
    <w:rsid w:val="00EB29BD"/>
    <w:rsid w:val="00EB35B2"/>
    <w:rsid w:val="00EC6C14"/>
    <w:rsid w:val="00ED0750"/>
    <w:rsid w:val="00ED419B"/>
    <w:rsid w:val="00ED5CB9"/>
    <w:rsid w:val="00ED60D9"/>
    <w:rsid w:val="00ED6D9B"/>
    <w:rsid w:val="00ED6F7F"/>
    <w:rsid w:val="00ED74AB"/>
    <w:rsid w:val="00ED7C6E"/>
    <w:rsid w:val="00EF0112"/>
    <w:rsid w:val="00EF1C9B"/>
    <w:rsid w:val="00EF3C01"/>
    <w:rsid w:val="00EF69C7"/>
    <w:rsid w:val="00F0352B"/>
    <w:rsid w:val="00F0645E"/>
    <w:rsid w:val="00F07149"/>
    <w:rsid w:val="00F12074"/>
    <w:rsid w:val="00F15F4B"/>
    <w:rsid w:val="00F2009F"/>
    <w:rsid w:val="00F23189"/>
    <w:rsid w:val="00F25DFB"/>
    <w:rsid w:val="00F31262"/>
    <w:rsid w:val="00F41758"/>
    <w:rsid w:val="00F450FE"/>
    <w:rsid w:val="00F46FE6"/>
    <w:rsid w:val="00F50DD4"/>
    <w:rsid w:val="00F52C17"/>
    <w:rsid w:val="00F53DBD"/>
    <w:rsid w:val="00F57818"/>
    <w:rsid w:val="00F57F56"/>
    <w:rsid w:val="00F606FF"/>
    <w:rsid w:val="00F64182"/>
    <w:rsid w:val="00F65911"/>
    <w:rsid w:val="00F65DDA"/>
    <w:rsid w:val="00F76A72"/>
    <w:rsid w:val="00F82AB6"/>
    <w:rsid w:val="00F838DF"/>
    <w:rsid w:val="00F876C6"/>
    <w:rsid w:val="00F9107F"/>
    <w:rsid w:val="00F93879"/>
    <w:rsid w:val="00F94011"/>
    <w:rsid w:val="00F9434A"/>
    <w:rsid w:val="00F97EF5"/>
    <w:rsid w:val="00FB4FB9"/>
    <w:rsid w:val="00FC1609"/>
    <w:rsid w:val="00FC24D4"/>
    <w:rsid w:val="00FC36F4"/>
    <w:rsid w:val="00FC3B1A"/>
    <w:rsid w:val="00FC431A"/>
    <w:rsid w:val="00FC4572"/>
    <w:rsid w:val="00FC4B72"/>
    <w:rsid w:val="00FC4CA9"/>
    <w:rsid w:val="00FC74A5"/>
    <w:rsid w:val="00FD0B8B"/>
    <w:rsid w:val="00FE1FF6"/>
    <w:rsid w:val="00FE4643"/>
    <w:rsid w:val="00FF4885"/>
    <w:rsid w:val="0377E1CD"/>
    <w:rsid w:val="0410D4BE"/>
    <w:rsid w:val="0526B36D"/>
    <w:rsid w:val="099A71AD"/>
    <w:rsid w:val="0A4A6CA1"/>
    <w:rsid w:val="0D7FE254"/>
    <w:rsid w:val="10AD49C0"/>
    <w:rsid w:val="1B9C7080"/>
    <w:rsid w:val="1C9B7288"/>
    <w:rsid w:val="1E20E488"/>
    <w:rsid w:val="1FA55C23"/>
    <w:rsid w:val="20171E49"/>
    <w:rsid w:val="273BAD59"/>
    <w:rsid w:val="2D30E72B"/>
    <w:rsid w:val="3021EF69"/>
    <w:rsid w:val="30D28FD3"/>
    <w:rsid w:val="31EEBCC1"/>
    <w:rsid w:val="375B90DA"/>
    <w:rsid w:val="380D78CB"/>
    <w:rsid w:val="3A066744"/>
    <w:rsid w:val="3B09644B"/>
    <w:rsid w:val="3B7C76AA"/>
    <w:rsid w:val="3DF49A9F"/>
    <w:rsid w:val="3EB4176C"/>
    <w:rsid w:val="4086993D"/>
    <w:rsid w:val="41E8B476"/>
    <w:rsid w:val="48328FB7"/>
    <w:rsid w:val="4BB65AAC"/>
    <w:rsid w:val="4D951511"/>
    <w:rsid w:val="535E4510"/>
    <w:rsid w:val="6044F377"/>
    <w:rsid w:val="615CF115"/>
    <w:rsid w:val="645218E7"/>
    <w:rsid w:val="64551ABC"/>
    <w:rsid w:val="6A347D29"/>
    <w:rsid w:val="6B1DA431"/>
    <w:rsid w:val="6BE43EE7"/>
    <w:rsid w:val="7A16BFC3"/>
    <w:rsid w:val="7E93C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30B3"/>
  <w15:docId w15:val="{9636B7B4-D211-445C-826C-7C96AE2E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4A"/>
  </w:style>
  <w:style w:type="paragraph" w:styleId="Heading1">
    <w:name w:val="heading 1"/>
    <w:basedOn w:val="Normal"/>
    <w:next w:val="Normal"/>
    <w:link w:val="Heading1Char"/>
    <w:uiPriority w:val="9"/>
    <w:qFormat/>
    <w:rsid w:val="00290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5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3126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3126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262"/>
    <w:rPr>
      <w:rFonts w:eastAsia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31262"/>
    <w:rPr>
      <w:rFonts w:eastAsia="Times New Roman" w:cs="Times New Roman"/>
      <w:b/>
      <w:bCs/>
      <w:szCs w:val="24"/>
      <w:lang w:eastAsia="en-GB"/>
    </w:rPr>
  </w:style>
  <w:style w:type="character" w:styleId="Hyperlink">
    <w:name w:val="Hyperlink"/>
    <w:basedOn w:val="DefaultParagraphFont"/>
    <w:unhideWhenUsed/>
    <w:rsid w:val="00F312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126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312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CB9"/>
    <w:pPr>
      <w:ind w:left="720"/>
      <w:contextualSpacing/>
    </w:pPr>
  </w:style>
  <w:style w:type="paragraph" w:customStyle="1" w:styleId="Default">
    <w:name w:val="Default"/>
    <w:rsid w:val="003E2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6D"/>
  </w:style>
  <w:style w:type="paragraph" w:styleId="Footer">
    <w:name w:val="footer"/>
    <w:basedOn w:val="Normal"/>
    <w:link w:val="FooterChar"/>
    <w:uiPriority w:val="99"/>
    <w:unhideWhenUsed/>
    <w:rsid w:val="00A97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6D"/>
  </w:style>
  <w:style w:type="character" w:customStyle="1" w:styleId="Heading1Char">
    <w:name w:val="Heading 1 Char"/>
    <w:basedOn w:val="DefaultParagraphFont"/>
    <w:link w:val="Heading1"/>
    <w:uiPriority w:val="9"/>
    <w:rsid w:val="00290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_Heading"/>
    <w:basedOn w:val="Heading1"/>
    <w:rsid w:val="00AA305E"/>
    <w:pPr>
      <w:keepLines w:val="0"/>
      <w:numPr>
        <w:numId w:val="1"/>
      </w:numPr>
      <w:tabs>
        <w:tab w:val="left" w:pos="567"/>
      </w:tabs>
      <w:spacing w:before="120" w:after="120" w:line="240" w:lineRule="auto"/>
    </w:pPr>
    <w:rPr>
      <w:rFonts w:ascii="Arial" w:eastAsia="Times New Roman" w:hAnsi="Arial" w:cs="Arial"/>
      <w:color w:val="auto"/>
      <w:kern w:val="32"/>
      <w:sz w:val="24"/>
      <w:szCs w:val="32"/>
      <w:lang w:eastAsia="en-GB"/>
    </w:rPr>
  </w:style>
  <w:style w:type="character" w:styleId="CommentReference">
    <w:name w:val="annotation reference"/>
    <w:rsid w:val="004855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5F3"/>
    <w:pPr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4855F3"/>
    <w:rPr>
      <w:rFonts w:eastAsia="Times New Roman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023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120EA0"/>
    <w:pPr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120EA0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775"/>
    <w:pPr>
      <w:spacing w:after="200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775"/>
    <w:rPr>
      <w:rFonts w:eastAsia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3039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005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771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5A3147"/>
    <w:rPr>
      <w:vertAlign w:val="superscript"/>
    </w:rPr>
  </w:style>
  <w:style w:type="paragraph" w:customStyle="1" w:styleId="xxmsolistparagraph">
    <w:name w:val="x_xmsolistparagraph"/>
    <w:basedOn w:val="Normal"/>
    <w:rsid w:val="00044D6C"/>
    <w:pPr>
      <w:spacing w:after="0" w:line="240" w:lineRule="auto"/>
      <w:ind w:left="720"/>
    </w:pPr>
    <w:rPr>
      <w:rFonts w:ascii="Calibri" w:hAnsi="Calibri" w:cs="Calibri"/>
      <w:sz w:val="22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1D6B8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6B8E"/>
    <w:rPr>
      <w:rFonts w:eastAsia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61AD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0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33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07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4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fb79e-318d-49db-86f6-afe9983d38d7">
      <Terms xmlns="http://schemas.microsoft.com/office/infopath/2007/PartnerControls"/>
    </lcf76f155ced4ddcb4097134ff3c332f>
    <TaxCatchAll xmlns="54bee6c8-67b7-4839-8545-6e94260317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84FE4EC66C4CA2121133E12B7B43" ma:contentTypeVersion="19" ma:contentTypeDescription="Create a new document." ma:contentTypeScope="" ma:versionID="d46bebb04baf17cacdd457d41236c722">
  <xsd:schema xmlns:xsd="http://www.w3.org/2001/XMLSchema" xmlns:xs="http://www.w3.org/2001/XMLSchema" xmlns:p="http://schemas.microsoft.com/office/2006/metadata/properties" xmlns:ns2="6c1fb79e-318d-49db-86f6-afe9983d38d7" xmlns:ns3="54bee6c8-67b7-4839-8545-6e9426031770" targetNamespace="http://schemas.microsoft.com/office/2006/metadata/properties" ma:root="true" ma:fieldsID="3e39049fffcd07ac9f91d37fa9f2ec4b" ns2:_="" ns3:_="">
    <xsd:import namespace="6c1fb79e-318d-49db-86f6-afe9983d38d7"/>
    <xsd:import namespace="54bee6c8-67b7-4839-8545-6e942603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b79e-318d-49db-86f6-afe9983d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da42c7-3555-49cb-aa42-ad1e8e02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e6c8-67b7-4839-8545-6e9426031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21a4c9-e9fb-44f2-ab07-b3fc25126d2c}" ma:internalName="TaxCatchAll" ma:showField="CatchAllData" ma:web="54bee6c8-67b7-4839-8545-6e942603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3FEB7-ADB0-45F9-9867-5CF23063D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B9BAE-82C1-4D4D-9476-37D413045D6C}">
  <ds:schemaRefs>
    <ds:schemaRef ds:uri="http://schemas.microsoft.com/office/2006/metadata/properties"/>
    <ds:schemaRef ds:uri="http://schemas.microsoft.com/office/infopath/2007/PartnerControls"/>
    <ds:schemaRef ds:uri="6c1fb79e-318d-49db-86f6-afe9983d38d7"/>
    <ds:schemaRef ds:uri="54bee6c8-67b7-4839-8545-6e9426031770"/>
  </ds:schemaRefs>
</ds:datastoreItem>
</file>

<file path=customXml/itemProps3.xml><?xml version="1.0" encoding="utf-8"?>
<ds:datastoreItem xmlns:ds="http://schemas.openxmlformats.org/officeDocument/2006/customXml" ds:itemID="{E333C984-B2C9-4F55-9FC6-22F70CB47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EAA12-8B31-4BDE-93BD-390F87CD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fb79e-318d-49db-86f6-afe9983d38d7"/>
    <ds:schemaRef ds:uri="54bee6c8-67b7-4839-8545-6e9426031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Robas</dc:creator>
  <cp:keywords/>
  <cp:lastModifiedBy>Lisa McKeever</cp:lastModifiedBy>
  <cp:revision>40</cp:revision>
  <cp:lastPrinted>2019-02-06T02:50:00Z</cp:lastPrinted>
  <dcterms:created xsi:type="dcterms:W3CDTF">2023-09-13T18:03:00Z</dcterms:created>
  <dcterms:modified xsi:type="dcterms:W3CDTF">2025-09-12T14:46:00Z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0x010100724484FE4EC66C4CA2121133E12B7B43</vt:lpwstr>
  </property>
  <property fmtid="{D5CDD505-2E9C-101B-9397-08002B2CF9AE}" pid="3" name="MediaServiceImageTags">
    <vt:lpwstr/>
  </property>
</Properties>
</file>